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1328"/>
        <w:gridCol w:w="3136"/>
      </w:tblGrid>
      <w:tr w:rsidR="00312C80" w:rsidRPr="00ED54A7" w:rsidTr="00BB4308">
        <w:tc>
          <w:tcPr>
            <w:tcW w:w="5028" w:type="dxa"/>
            <w:vMerge w:val="restart"/>
            <w:vAlign w:val="center"/>
          </w:tcPr>
          <w:p w:rsidR="00312C80" w:rsidRPr="00ED54A7" w:rsidRDefault="00312C80" w:rsidP="00312C80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D54A7">
              <w:rPr>
                <w:rFonts w:ascii="Century Gothic" w:hAnsi="Century Gothic" w:cs="Arial"/>
                <w:b/>
                <w:sz w:val="28"/>
                <w:szCs w:val="28"/>
              </w:rPr>
              <w:t>PLAN DE CURSO</w:t>
            </w:r>
          </w:p>
        </w:tc>
        <w:tc>
          <w:tcPr>
            <w:tcW w:w="1334" w:type="dxa"/>
            <w:vMerge w:val="restart"/>
            <w:vAlign w:val="center"/>
          </w:tcPr>
          <w:p w:rsidR="00312C80" w:rsidRPr="00ED54A7" w:rsidRDefault="00312C80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Sección:</w:t>
            </w:r>
          </w:p>
          <w:p w:rsidR="00312C80" w:rsidRPr="00ED54A7" w:rsidRDefault="009C553C" w:rsidP="00BB4308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b/>
                <w:sz w:val="22"/>
                <w:szCs w:val="22"/>
              </w:rPr>
              <w:t>A</w:t>
            </w:r>
          </w:p>
        </w:tc>
        <w:tc>
          <w:tcPr>
            <w:tcW w:w="3182" w:type="dxa"/>
            <w:vAlign w:val="center"/>
          </w:tcPr>
          <w:p w:rsidR="00312C80" w:rsidRPr="00ED54A7" w:rsidRDefault="00312C80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 xml:space="preserve">Área: </w:t>
            </w:r>
            <w:r w:rsidR="00DB4353" w:rsidRPr="00ED54A7">
              <w:rPr>
                <w:rFonts w:ascii="Century Gothic" w:hAnsi="Century Gothic" w:cs="Arial"/>
                <w:sz w:val="22"/>
                <w:szCs w:val="22"/>
              </w:rPr>
              <w:t>Sistemas Estructurales</w:t>
            </w:r>
          </w:p>
        </w:tc>
      </w:tr>
      <w:tr w:rsidR="00312C80" w:rsidRPr="00ED54A7" w:rsidTr="00BB4308">
        <w:tc>
          <w:tcPr>
            <w:tcW w:w="5028" w:type="dxa"/>
            <w:vMerge/>
            <w:vAlign w:val="center"/>
          </w:tcPr>
          <w:p w:rsidR="00312C80" w:rsidRPr="00ED54A7" w:rsidRDefault="00312C80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312C80" w:rsidRPr="00ED54A7" w:rsidRDefault="00312C80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182" w:type="dxa"/>
            <w:vAlign w:val="center"/>
          </w:tcPr>
          <w:p w:rsidR="00312C80" w:rsidRPr="00ED54A7" w:rsidRDefault="00ED54A7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Escuela de vacaciones - Junio</w:t>
            </w:r>
          </w:p>
        </w:tc>
      </w:tr>
      <w:tr w:rsidR="00312C80" w:rsidRPr="00ED54A7" w:rsidTr="00BB4308">
        <w:tc>
          <w:tcPr>
            <w:tcW w:w="5028" w:type="dxa"/>
            <w:vAlign w:val="center"/>
          </w:tcPr>
          <w:p w:rsidR="00312C80" w:rsidRPr="00ED54A7" w:rsidRDefault="00312C80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 xml:space="preserve">Asignatura: </w:t>
            </w:r>
            <w:r w:rsidR="0010708E" w:rsidRPr="00ED54A7">
              <w:rPr>
                <w:rFonts w:ascii="Century Gothic" w:hAnsi="Century Gothic" w:cs="Arial"/>
                <w:sz w:val="22"/>
                <w:szCs w:val="22"/>
              </w:rPr>
              <w:t>Matemática 2</w:t>
            </w:r>
          </w:p>
        </w:tc>
        <w:tc>
          <w:tcPr>
            <w:tcW w:w="1334" w:type="dxa"/>
            <w:vMerge/>
            <w:vAlign w:val="center"/>
          </w:tcPr>
          <w:p w:rsidR="00312C80" w:rsidRPr="00ED54A7" w:rsidRDefault="00312C80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182" w:type="dxa"/>
            <w:vAlign w:val="center"/>
          </w:tcPr>
          <w:p w:rsidR="00312C80" w:rsidRPr="00ED54A7" w:rsidRDefault="00F1360C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Año: 2,0</w:t>
            </w:r>
            <w:r w:rsidR="00226D47">
              <w:rPr>
                <w:rFonts w:ascii="Century Gothic" w:hAnsi="Century Gothic" w:cs="Arial"/>
                <w:sz w:val="22"/>
                <w:szCs w:val="22"/>
              </w:rPr>
              <w:t>20</w:t>
            </w:r>
          </w:p>
        </w:tc>
      </w:tr>
    </w:tbl>
    <w:p w:rsidR="00312C80" w:rsidRPr="00ED54A7" w:rsidRDefault="00312C80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418"/>
        <w:gridCol w:w="4821"/>
        <w:gridCol w:w="1884"/>
      </w:tblGrid>
      <w:tr w:rsidR="00312C80" w:rsidRPr="00ED54A7" w:rsidTr="00ED54A7">
        <w:tc>
          <w:tcPr>
            <w:tcW w:w="1271" w:type="dxa"/>
            <w:vAlign w:val="center"/>
          </w:tcPr>
          <w:p w:rsidR="00312C80" w:rsidRPr="00ED54A7" w:rsidRDefault="00BE484C" w:rsidP="00BE484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Orden</w:t>
            </w:r>
          </w:p>
        </w:tc>
        <w:tc>
          <w:tcPr>
            <w:tcW w:w="1418" w:type="dxa"/>
            <w:vAlign w:val="center"/>
          </w:tcPr>
          <w:p w:rsidR="00312C80" w:rsidRPr="00ED54A7" w:rsidRDefault="00BE484C" w:rsidP="00BE484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Fecha</w:t>
            </w:r>
          </w:p>
        </w:tc>
        <w:tc>
          <w:tcPr>
            <w:tcW w:w="4821" w:type="dxa"/>
            <w:vAlign w:val="center"/>
          </w:tcPr>
          <w:p w:rsidR="00312C80" w:rsidRPr="00ED54A7" w:rsidRDefault="00BE484C" w:rsidP="00BE484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Temas Desarrollados</w:t>
            </w:r>
          </w:p>
        </w:tc>
        <w:tc>
          <w:tcPr>
            <w:tcW w:w="1884" w:type="dxa"/>
            <w:vAlign w:val="center"/>
          </w:tcPr>
          <w:p w:rsidR="00312C80" w:rsidRPr="00ED54A7" w:rsidRDefault="00BE484C" w:rsidP="00BE484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Observaciones:</w:t>
            </w:r>
          </w:p>
        </w:tc>
      </w:tr>
      <w:tr w:rsidR="00BE484C" w:rsidRPr="00ED54A7" w:rsidTr="00ED54A7">
        <w:tc>
          <w:tcPr>
            <w:tcW w:w="1271" w:type="dxa"/>
            <w:vAlign w:val="center"/>
          </w:tcPr>
          <w:p w:rsidR="00BE484C" w:rsidRPr="00ED54A7" w:rsidRDefault="00BE484C" w:rsidP="00BB430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E484C" w:rsidRPr="00ED54A7" w:rsidRDefault="00226D47" w:rsidP="008700D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1-6-20</w:t>
            </w:r>
          </w:p>
        </w:tc>
        <w:tc>
          <w:tcPr>
            <w:tcW w:w="4821" w:type="dxa"/>
            <w:vAlign w:val="center"/>
          </w:tcPr>
          <w:p w:rsidR="00BE484C" w:rsidRPr="00ED54A7" w:rsidRDefault="00562ED7" w:rsidP="00BE484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Funciones: Concepto, Dominio y Rango</w:t>
            </w:r>
          </w:p>
        </w:tc>
        <w:tc>
          <w:tcPr>
            <w:tcW w:w="1884" w:type="dxa"/>
            <w:vAlign w:val="center"/>
          </w:tcPr>
          <w:p w:rsidR="00BE484C" w:rsidRPr="00ED54A7" w:rsidRDefault="00BE484C" w:rsidP="00BE484C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E484C" w:rsidRPr="00ED54A7" w:rsidTr="00ED54A7">
        <w:tc>
          <w:tcPr>
            <w:tcW w:w="1271" w:type="dxa"/>
            <w:vAlign w:val="center"/>
          </w:tcPr>
          <w:p w:rsidR="00BE484C" w:rsidRPr="00ED54A7" w:rsidRDefault="00BE484C" w:rsidP="00BB430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BE484C" w:rsidRPr="00ED54A7" w:rsidRDefault="00226D47" w:rsidP="00BB430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2-6-20</w:t>
            </w:r>
          </w:p>
        </w:tc>
        <w:tc>
          <w:tcPr>
            <w:tcW w:w="4821" w:type="dxa"/>
            <w:vAlign w:val="center"/>
          </w:tcPr>
          <w:p w:rsidR="00BE484C" w:rsidRPr="00ED54A7" w:rsidRDefault="00562ED7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Operaciones con Funciones</w:t>
            </w:r>
          </w:p>
        </w:tc>
        <w:tc>
          <w:tcPr>
            <w:tcW w:w="1884" w:type="dxa"/>
            <w:vAlign w:val="center"/>
          </w:tcPr>
          <w:p w:rsidR="00BE484C" w:rsidRPr="00ED54A7" w:rsidRDefault="00BE484C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E484C" w:rsidRPr="00ED54A7" w:rsidTr="00ED54A7">
        <w:tc>
          <w:tcPr>
            <w:tcW w:w="1271" w:type="dxa"/>
            <w:vAlign w:val="center"/>
          </w:tcPr>
          <w:p w:rsidR="00BE484C" w:rsidRPr="00ED54A7" w:rsidRDefault="00BE484C" w:rsidP="00BB430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BE484C" w:rsidRPr="00ED54A7" w:rsidRDefault="00226D47" w:rsidP="00BB4308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3-6-20</w:t>
            </w:r>
          </w:p>
        </w:tc>
        <w:tc>
          <w:tcPr>
            <w:tcW w:w="4821" w:type="dxa"/>
            <w:vAlign w:val="center"/>
          </w:tcPr>
          <w:p w:rsidR="00BE484C" w:rsidRPr="00ED54A7" w:rsidRDefault="00ED54A7" w:rsidP="0038248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Aplicación de Funciones y función inversa</w:t>
            </w:r>
          </w:p>
        </w:tc>
        <w:tc>
          <w:tcPr>
            <w:tcW w:w="1884" w:type="dxa"/>
            <w:vAlign w:val="center"/>
          </w:tcPr>
          <w:p w:rsidR="00BE484C" w:rsidRPr="00ED54A7" w:rsidRDefault="00BE484C" w:rsidP="00312C8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D44CF4" w:rsidRPr="00ED54A7" w:rsidTr="00ED54A7">
        <w:tc>
          <w:tcPr>
            <w:tcW w:w="1271" w:type="dxa"/>
            <w:vAlign w:val="center"/>
          </w:tcPr>
          <w:p w:rsidR="00D44CF4" w:rsidRPr="00ED54A7" w:rsidRDefault="00D44CF4" w:rsidP="00D44CF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D44CF4" w:rsidRPr="00ED54A7" w:rsidRDefault="00226D47" w:rsidP="00D44CF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4-6-20</w:t>
            </w:r>
          </w:p>
        </w:tc>
        <w:tc>
          <w:tcPr>
            <w:tcW w:w="4821" w:type="dxa"/>
            <w:vAlign w:val="center"/>
          </w:tcPr>
          <w:p w:rsidR="00D44CF4" w:rsidRPr="00ED54A7" w:rsidRDefault="00ED54A7" w:rsidP="00D44CF4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ED54A7">
              <w:rPr>
                <w:rFonts w:ascii="Century Gothic" w:hAnsi="Century Gothic" w:cs="Arial"/>
                <w:sz w:val="22"/>
                <w:szCs w:val="22"/>
              </w:rPr>
              <w:t>Limites</w:t>
            </w:r>
            <w:proofErr w:type="spellEnd"/>
            <w:r w:rsidRPr="00ED54A7">
              <w:rPr>
                <w:rFonts w:ascii="Century Gothic" w:hAnsi="Century Gothic" w:cs="Arial"/>
                <w:sz w:val="22"/>
                <w:szCs w:val="22"/>
              </w:rPr>
              <w:t xml:space="preserve"> y continuidad de funciones</w:t>
            </w:r>
          </w:p>
        </w:tc>
        <w:tc>
          <w:tcPr>
            <w:tcW w:w="1884" w:type="dxa"/>
            <w:vAlign w:val="center"/>
          </w:tcPr>
          <w:p w:rsidR="00D44CF4" w:rsidRPr="00ED54A7" w:rsidRDefault="00D44CF4" w:rsidP="00D44CF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06AD3" w:rsidRPr="00ED54A7" w:rsidTr="00ED54A7">
        <w:tc>
          <w:tcPr>
            <w:tcW w:w="1271" w:type="dxa"/>
            <w:vAlign w:val="center"/>
          </w:tcPr>
          <w:p w:rsidR="00606AD3" w:rsidRPr="00ED54A7" w:rsidRDefault="00606AD3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606AD3" w:rsidRPr="00ED54A7" w:rsidRDefault="00226D47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5-6-20</w:t>
            </w:r>
          </w:p>
        </w:tc>
        <w:tc>
          <w:tcPr>
            <w:tcW w:w="4821" w:type="dxa"/>
            <w:vAlign w:val="center"/>
          </w:tcPr>
          <w:p w:rsidR="00ED54A7" w:rsidRPr="00ED54A7" w:rsidRDefault="00ED54A7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Calculo de limites</w:t>
            </w:r>
          </w:p>
        </w:tc>
        <w:tc>
          <w:tcPr>
            <w:tcW w:w="1884" w:type="dxa"/>
            <w:vAlign w:val="center"/>
          </w:tcPr>
          <w:p w:rsidR="00606AD3" w:rsidRPr="00ED54A7" w:rsidRDefault="00606AD3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06AD3" w:rsidRPr="00ED54A7" w:rsidTr="00ED54A7">
        <w:tc>
          <w:tcPr>
            <w:tcW w:w="1271" w:type="dxa"/>
            <w:vAlign w:val="center"/>
          </w:tcPr>
          <w:p w:rsidR="00606AD3" w:rsidRPr="00ED54A7" w:rsidRDefault="00606AD3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606AD3" w:rsidRPr="00ED54A7" w:rsidRDefault="00226D47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8-6-20</w:t>
            </w:r>
          </w:p>
        </w:tc>
        <w:tc>
          <w:tcPr>
            <w:tcW w:w="4821" w:type="dxa"/>
            <w:vAlign w:val="center"/>
          </w:tcPr>
          <w:p w:rsidR="00606AD3" w:rsidRPr="00ED54A7" w:rsidRDefault="00ED54A7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Límites al infinito y limites en el infinito</w:t>
            </w:r>
          </w:p>
        </w:tc>
        <w:tc>
          <w:tcPr>
            <w:tcW w:w="1884" w:type="dxa"/>
            <w:vAlign w:val="center"/>
          </w:tcPr>
          <w:p w:rsidR="00606AD3" w:rsidRPr="00ED54A7" w:rsidRDefault="00606AD3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06AD3" w:rsidRPr="00ED54A7" w:rsidTr="00ED54A7">
        <w:tc>
          <w:tcPr>
            <w:tcW w:w="1271" w:type="dxa"/>
            <w:vAlign w:val="center"/>
          </w:tcPr>
          <w:p w:rsidR="00606AD3" w:rsidRPr="00ED54A7" w:rsidRDefault="00606AD3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606AD3" w:rsidRPr="00ED54A7" w:rsidRDefault="00226D47" w:rsidP="00226D47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9-6-20</w:t>
            </w:r>
          </w:p>
        </w:tc>
        <w:tc>
          <w:tcPr>
            <w:tcW w:w="4821" w:type="dxa"/>
            <w:vAlign w:val="center"/>
          </w:tcPr>
          <w:p w:rsidR="00606AD3" w:rsidRPr="00ED54A7" w:rsidRDefault="00226D47" w:rsidP="00606AD3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El concepto de la función derivada</w:t>
            </w:r>
          </w:p>
        </w:tc>
        <w:tc>
          <w:tcPr>
            <w:tcW w:w="1884" w:type="dxa"/>
            <w:vAlign w:val="center"/>
          </w:tcPr>
          <w:p w:rsidR="00606AD3" w:rsidRPr="00ED54A7" w:rsidRDefault="00606AD3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26D47" w:rsidRPr="00ED54A7" w:rsidTr="00ED54A7">
        <w:tc>
          <w:tcPr>
            <w:tcW w:w="1271" w:type="dxa"/>
            <w:vAlign w:val="center"/>
          </w:tcPr>
          <w:p w:rsidR="00226D47" w:rsidRPr="00ED54A7" w:rsidRDefault="009011DB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226D47" w:rsidRPr="00ED54A7" w:rsidRDefault="00226D47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10-6-20</w:t>
            </w:r>
          </w:p>
        </w:tc>
        <w:tc>
          <w:tcPr>
            <w:tcW w:w="4821" w:type="dxa"/>
            <w:vAlign w:val="center"/>
          </w:tcPr>
          <w:p w:rsidR="00226D47" w:rsidRPr="00ED54A7" w:rsidRDefault="00226D47" w:rsidP="00606AD3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b/>
                <w:sz w:val="22"/>
                <w:szCs w:val="22"/>
              </w:rPr>
              <w:t>1ª. Evaluación Parcial</w:t>
            </w:r>
          </w:p>
        </w:tc>
        <w:tc>
          <w:tcPr>
            <w:tcW w:w="1884" w:type="dxa"/>
            <w:vAlign w:val="center"/>
          </w:tcPr>
          <w:p w:rsidR="00226D47" w:rsidRPr="00ED54A7" w:rsidRDefault="00226D47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06AD3" w:rsidRPr="00ED54A7" w:rsidTr="00ED54A7">
        <w:tc>
          <w:tcPr>
            <w:tcW w:w="1271" w:type="dxa"/>
            <w:vAlign w:val="center"/>
          </w:tcPr>
          <w:p w:rsidR="00606AD3" w:rsidRPr="00ED54A7" w:rsidRDefault="009011DB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606AD3" w:rsidRPr="00ED54A7" w:rsidRDefault="00226D47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11-6-20</w:t>
            </w:r>
          </w:p>
        </w:tc>
        <w:tc>
          <w:tcPr>
            <w:tcW w:w="4821" w:type="dxa"/>
            <w:vAlign w:val="center"/>
          </w:tcPr>
          <w:p w:rsidR="00606AD3" w:rsidRPr="00ED54A7" w:rsidRDefault="00ED54A7" w:rsidP="00606AD3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El concepto de la función derivada</w:t>
            </w:r>
          </w:p>
        </w:tc>
        <w:tc>
          <w:tcPr>
            <w:tcW w:w="1884" w:type="dxa"/>
            <w:vAlign w:val="center"/>
          </w:tcPr>
          <w:p w:rsidR="00606AD3" w:rsidRPr="00ED54A7" w:rsidRDefault="00606AD3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06AD3" w:rsidRPr="00ED54A7" w:rsidTr="00ED54A7">
        <w:tc>
          <w:tcPr>
            <w:tcW w:w="1271" w:type="dxa"/>
            <w:vAlign w:val="center"/>
          </w:tcPr>
          <w:p w:rsidR="00606AD3" w:rsidRPr="00ED54A7" w:rsidRDefault="009011DB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606AD3" w:rsidRPr="00ED54A7" w:rsidRDefault="00226D47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12-6-20</w:t>
            </w:r>
          </w:p>
        </w:tc>
        <w:tc>
          <w:tcPr>
            <w:tcW w:w="4821" w:type="dxa"/>
            <w:vAlign w:val="center"/>
          </w:tcPr>
          <w:p w:rsidR="00606AD3" w:rsidRPr="00ED54A7" w:rsidRDefault="00ED54A7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Reglas/teoremas para el cálculo de la derivada</w:t>
            </w:r>
          </w:p>
        </w:tc>
        <w:tc>
          <w:tcPr>
            <w:tcW w:w="1884" w:type="dxa"/>
            <w:vAlign w:val="center"/>
          </w:tcPr>
          <w:p w:rsidR="00606AD3" w:rsidRPr="00ED54A7" w:rsidRDefault="00606AD3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06AD3" w:rsidRPr="00ED54A7" w:rsidTr="00ED54A7">
        <w:tc>
          <w:tcPr>
            <w:tcW w:w="1271" w:type="dxa"/>
            <w:vAlign w:val="center"/>
          </w:tcPr>
          <w:p w:rsidR="00606AD3" w:rsidRPr="00ED54A7" w:rsidRDefault="00606AD3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9011DB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606AD3" w:rsidRPr="00ED54A7" w:rsidRDefault="00226D47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15-6-20</w:t>
            </w:r>
          </w:p>
        </w:tc>
        <w:tc>
          <w:tcPr>
            <w:tcW w:w="4821" w:type="dxa"/>
            <w:vAlign w:val="center"/>
          </w:tcPr>
          <w:p w:rsidR="00606AD3" w:rsidRPr="00ED54A7" w:rsidRDefault="00ED54A7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El diferencial de una función, regla de la cadena</w:t>
            </w:r>
          </w:p>
        </w:tc>
        <w:tc>
          <w:tcPr>
            <w:tcW w:w="1884" w:type="dxa"/>
            <w:vAlign w:val="center"/>
          </w:tcPr>
          <w:p w:rsidR="00606AD3" w:rsidRPr="00ED54A7" w:rsidRDefault="00606AD3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06AD3" w:rsidRPr="00ED54A7" w:rsidTr="00ED54A7">
        <w:tc>
          <w:tcPr>
            <w:tcW w:w="1271" w:type="dxa"/>
            <w:vAlign w:val="center"/>
          </w:tcPr>
          <w:p w:rsidR="00606AD3" w:rsidRPr="00ED54A7" w:rsidRDefault="00606AD3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9011DB">
              <w:rPr>
                <w:rFonts w:ascii="Century Gothic" w:hAnsi="Century Gothic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606AD3" w:rsidRPr="00ED54A7" w:rsidRDefault="00226D47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16-6-20</w:t>
            </w:r>
          </w:p>
        </w:tc>
        <w:tc>
          <w:tcPr>
            <w:tcW w:w="4821" w:type="dxa"/>
            <w:vAlign w:val="center"/>
          </w:tcPr>
          <w:p w:rsidR="00606AD3" w:rsidRPr="00ED54A7" w:rsidRDefault="00ED54A7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Aplicaciones de derivadas empleando valores máximos y mínimos</w:t>
            </w:r>
          </w:p>
        </w:tc>
        <w:tc>
          <w:tcPr>
            <w:tcW w:w="1884" w:type="dxa"/>
            <w:vAlign w:val="center"/>
          </w:tcPr>
          <w:p w:rsidR="00606AD3" w:rsidRPr="00ED54A7" w:rsidRDefault="00606AD3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DB573B" w:rsidRPr="00ED54A7" w:rsidTr="00ED54A7">
        <w:tc>
          <w:tcPr>
            <w:tcW w:w="1271" w:type="dxa"/>
            <w:vAlign w:val="center"/>
          </w:tcPr>
          <w:p w:rsidR="00DB573B" w:rsidRPr="00ED54A7" w:rsidRDefault="009011DB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DB573B" w:rsidRPr="00ED54A7" w:rsidRDefault="00DB573B" w:rsidP="00606AD3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17-6-20</w:t>
            </w:r>
          </w:p>
        </w:tc>
        <w:tc>
          <w:tcPr>
            <w:tcW w:w="4821" w:type="dxa"/>
            <w:vAlign w:val="center"/>
          </w:tcPr>
          <w:p w:rsidR="00DB573B" w:rsidRPr="00DB573B" w:rsidRDefault="00DB573B" w:rsidP="00606AD3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573B">
              <w:rPr>
                <w:rFonts w:ascii="Century Gothic" w:hAnsi="Century Gothic" w:cs="Arial"/>
                <w:b/>
                <w:sz w:val="22"/>
                <w:szCs w:val="22"/>
              </w:rPr>
              <w:t>Feriado Día del Padre</w:t>
            </w:r>
          </w:p>
        </w:tc>
        <w:tc>
          <w:tcPr>
            <w:tcW w:w="1884" w:type="dxa"/>
            <w:vAlign w:val="center"/>
          </w:tcPr>
          <w:p w:rsidR="00DB573B" w:rsidRPr="00ED54A7" w:rsidRDefault="00DB573B" w:rsidP="00606AD3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011DB" w:rsidRPr="00ED54A7" w:rsidTr="00ED54A7">
        <w:tc>
          <w:tcPr>
            <w:tcW w:w="1271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1</w:t>
            </w:r>
            <w:r>
              <w:rPr>
                <w:rFonts w:ascii="Century Gothic" w:hAnsi="Century Gothic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18-6-20</w:t>
            </w:r>
          </w:p>
        </w:tc>
        <w:tc>
          <w:tcPr>
            <w:tcW w:w="4821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Criterios de primera y segunda derivada, Anti derivación</w:t>
            </w:r>
          </w:p>
        </w:tc>
        <w:tc>
          <w:tcPr>
            <w:tcW w:w="1884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011DB" w:rsidRPr="00ED54A7" w:rsidTr="00ED54A7">
        <w:tc>
          <w:tcPr>
            <w:tcW w:w="1271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1</w:t>
            </w:r>
            <w:r>
              <w:rPr>
                <w:rFonts w:ascii="Century Gothic" w:hAnsi="Century Gothic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19-6-20</w:t>
            </w:r>
          </w:p>
        </w:tc>
        <w:tc>
          <w:tcPr>
            <w:tcW w:w="4821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La integral indefinida, reglas / teoremas para la integración indefinida</w:t>
            </w:r>
          </w:p>
        </w:tc>
        <w:tc>
          <w:tcPr>
            <w:tcW w:w="1884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011DB" w:rsidRPr="00ED54A7" w:rsidTr="00ED54A7">
        <w:tc>
          <w:tcPr>
            <w:tcW w:w="1271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1</w:t>
            </w:r>
            <w:r>
              <w:rPr>
                <w:rFonts w:ascii="Century Gothic" w:hAnsi="Century Gothic" w:cs="Arial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22-6-20</w:t>
            </w:r>
          </w:p>
        </w:tc>
        <w:tc>
          <w:tcPr>
            <w:tcW w:w="4821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11351">
              <w:rPr>
                <w:rFonts w:ascii="Century Gothic" w:hAnsi="Century Gothic" w:cs="Arial"/>
                <w:sz w:val="22"/>
                <w:szCs w:val="22"/>
              </w:rPr>
              <w:t>Método de integración por parte y por sustitución</w:t>
            </w:r>
          </w:p>
        </w:tc>
        <w:tc>
          <w:tcPr>
            <w:tcW w:w="1884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011DB" w:rsidRPr="00ED54A7" w:rsidTr="00ED54A7">
        <w:tc>
          <w:tcPr>
            <w:tcW w:w="1271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:rsidR="009011DB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23-6-20</w:t>
            </w:r>
          </w:p>
        </w:tc>
        <w:tc>
          <w:tcPr>
            <w:tcW w:w="4821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La integral definida, reglas / teoremas sobre integración definida</w:t>
            </w:r>
          </w:p>
        </w:tc>
        <w:tc>
          <w:tcPr>
            <w:tcW w:w="1884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011DB" w:rsidRPr="00ED54A7" w:rsidTr="00ED54A7">
        <w:tc>
          <w:tcPr>
            <w:tcW w:w="1271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1</w:t>
            </w:r>
            <w:r>
              <w:rPr>
                <w:rFonts w:ascii="Century Gothic" w:hAnsi="Century Gothic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24-6-20</w:t>
            </w:r>
          </w:p>
        </w:tc>
        <w:tc>
          <w:tcPr>
            <w:tcW w:w="4821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b/>
                <w:sz w:val="22"/>
                <w:szCs w:val="22"/>
              </w:rPr>
              <w:t>2ª. Evaluación Parcial</w:t>
            </w:r>
          </w:p>
        </w:tc>
        <w:tc>
          <w:tcPr>
            <w:tcW w:w="1884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011DB" w:rsidRPr="00ED54A7" w:rsidTr="00ED54A7">
        <w:tc>
          <w:tcPr>
            <w:tcW w:w="1271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 w:rsidR="009011DB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25-5-20</w:t>
            </w:r>
          </w:p>
        </w:tc>
        <w:tc>
          <w:tcPr>
            <w:tcW w:w="4821" w:type="dxa"/>
            <w:vAlign w:val="center"/>
          </w:tcPr>
          <w:p w:rsidR="009011DB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DB573B">
              <w:rPr>
                <w:rFonts w:ascii="Century Gothic" w:hAnsi="Century Gothic" w:cs="Arial"/>
                <w:b/>
                <w:sz w:val="22"/>
                <w:szCs w:val="22"/>
              </w:rPr>
              <w:t>Feriado Día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del Maestro</w:t>
            </w:r>
          </w:p>
        </w:tc>
        <w:tc>
          <w:tcPr>
            <w:tcW w:w="1884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011DB" w:rsidRPr="00ED54A7" w:rsidTr="00ED54A7">
        <w:tc>
          <w:tcPr>
            <w:tcW w:w="1271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26-6-20</w:t>
            </w:r>
          </w:p>
        </w:tc>
        <w:tc>
          <w:tcPr>
            <w:tcW w:w="4821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El teorema fundamental del cálculo, Aplicaciones</w:t>
            </w:r>
          </w:p>
        </w:tc>
        <w:tc>
          <w:tcPr>
            <w:tcW w:w="1884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011DB" w:rsidRPr="00ED54A7" w:rsidTr="00ED54A7">
        <w:tc>
          <w:tcPr>
            <w:tcW w:w="1271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sz w:val="22"/>
                <w:szCs w:val="22"/>
              </w:rPr>
              <w:t>2</w:t>
            </w: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9011DB" w:rsidRPr="00ED54A7" w:rsidRDefault="009011DB" w:rsidP="009011D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29-6-20</w:t>
            </w:r>
          </w:p>
        </w:tc>
        <w:tc>
          <w:tcPr>
            <w:tcW w:w="4821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D54A7">
              <w:rPr>
                <w:rFonts w:ascii="Century Gothic" w:hAnsi="Century Gothic" w:cs="Arial"/>
                <w:b/>
                <w:sz w:val="22"/>
                <w:szCs w:val="22"/>
              </w:rPr>
              <w:t>Evaluación Final</w:t>
            </w:r>
          </w:p>
        </w:tc>
        <w:tc>
          <w:tcPr>
            <w:tcW w:w="1884" w:type="dxa"/>
            <w:vAlign w:val="center"/>
          </w:tcPr>
          <w:p w:rsidR="009011DB" w:rsidRPr="00ED54A7" w:rsidRDefault="009011DB" w:rsidP="009011D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F33454" w:rsidRPr="00ED54A7" w:rsidRDefault="00F33454">
      <w:pPr>
        <w:rPr>
          <w:rFonts w:ascii="Century Gothic" w:hAnsi="Century Gothic" w:cs="Arial"/>
          <w:sz w:val="22"/>
          <w:szCs w:val="22"/>
        </w:rPr>
      </w:pPr>
    </w:p>
    <w:p w:rsidR="00D30795" w:rsidRDefault="0010708E">
      <w:pPr>
        <w:rPr>
          <w:rFonts w:ascii="Century Gothic" w:hAnsi="Century Gothic" w:cs="Arial"/>
          <w:sz w:val="22"/>
          <w:szCs w:val="22"/>
        </w:rPr>
      </w:pPr>
      <w:r w:rsidRPr="00ED54A7">
        <w:rPr>
          <w:rFonts w:ascii="Century Gothic" w:hAnsi="Century Gothic" w:cs="Arial"/>
          <w:sz w:val="22"/>
          <w:szCs w:val="22"/>
        </w:rPr>
        <w:t xml:space="preserve">Docente: Ing. </w:t>
      </w:r>
      <w:r w:rsidR="00411351">
        <w:rPr>
          <w:rFonts w:ascii="Century Gothic" w:hAnsi="Century Gothic" w:cs="Arial"/>
          <w:sz w:val="22"/>
          <w:szCs w:val="22"/>
        </w:rPr>
        <w:t xml:space="preserve">Walter Alejandro </w:t>
      </w:r>
      <w:r w:rsidR="00226D47">
        <w:rPr>
          <w:rFonts w:ascii="Century Gothic" w:hAnsi="Century Gothic" w:cs="Arial"/>
          <w:sz w:val="22"/>
          <w:szCs w:val="22"/>
        </w:rPr>
        <w:t>González</w:t>
      </w:r>
      <w:r w:rsidR="00411351">
        <w:rPr>
          <w:rFonts w:ascii="Century Gothic" w:hAnsi="Century Gothic" w:cs="Arial"/>
          <w:sz w:val="22"/>
          <w:szCs w:val="22"/>
        </w:rPr>
        <w:t xml:space="preserve"> Calderón</w:t>
      </w:r>
    </w:p>
    <w:p w:rsidR="00411351" w:rsidRPr="00ED54A7" w:rsidRDefault="00411351">
      <w:pPr>
        <w:rPr>
          <w:rFonts w:ascii="Century Gothic" w:hAnsi="Century Gothic" w:cs="Arial"/>
          <w:sz w:val="22"/>
          <w:szCs w:val="22"/>
        </w:rPr>
      </w:pPr>
    </w:p>
    <w:p w:rsidR="00D30795" w:rsidRPr="00ED54A7" w:rsidRDefault="00D30795">
      <w:pPr>
        <w:rPr>
          <w:rFonts w:ascii="Century Gothic" w:hAnsi="Century Gothic" w:cs="Arial"/>
          <w:sz w:val="22"/>
          <w:szCs w:val="22"/>
        </w:rPr>
      </w:pPr>
    </w:p>
    <w:p w:rsidR="00D30795" w:rsidRPr="00ED54A7" w:rsidRDefault="00D30795">
      <w:pPr>
        <w:rPr>
          <w:rFonts w:ascii="Century Gothic" w:hAnsi="Century Gothic"/>
          <w:sz w:val="22"/>
          <w:szCs w:val="22"/>
        </w:rPr>
      </w:pPr>
      <w:r w:rsidRPr="00ED54A7">
        <w:rPr>
          <w:rFonts w:ascii="Century Gothic" w:hAnsi="Century Gothic"/>
          <w:sz w:val="22"/>
          <w:szCs w:val="22"/>
        </w:rPr>
        <w:t>f) _______________________________.</w:t>
      </w:r>
    </w:p>
    <w:sectPr w:rsidR="00D30795" w:rsidRPr="00ED54A7" w:rsidSect="00FD74F4">
      <w:pgSz w:w="12240" w:h="15840" w:code="1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F8"/>
    <w:rsid w:val="00083E8C"/>
    <w:rsid w:val="000E4D8E"/>
    <w:rsid w:val="0010708E"/>
    <w:rsid w:val="001C61B8"/>
    <w:rsid w:val="00226D47"/>
    <w:rsid w:val="00227B26"/>
    <w:rsid w:val="00312C80"/>
    <w:rsid w:val="0035317F"/>
    <w:rsid w:val="00382483"/>
    <w:rsid w:val="00411351"/>
    <w:rsid w:val="00452B51"/>
    <w:rsid w:val="004A495B"/>
    <w:rsid w:val="004E3400"/>
    <w:rsid w:val="00562ED7"/>
    <w:rsid w:val="00606AD3"/>
    <w:rsid w:val="0063059D"/>
    <w:rsid w:val="007607D9"/>
    <w:rsid w:val="00792F34"/>
    <w:rsid w:val="008700DA"/>
    <w:rsid w:val="0089521F"/>
    <w:rsid w:val="008E5FC3"/>
    <w:rsid w:val="009011DB"/>
    <w:rsid w:val="00902747"/>
    <w:rsid w:val="009C553C"/>
    <w:rsid w:val="00A0388D"/>
    <w:rsid w:val="00A404EC"/>
    <w:rsid w:val="00A87AFA"/>
    <w:rsid w:val="00BB4308"/>
    <w:rsid w:val="00BE484C"/>
    <w:rsid w:val="00C13EAD"/>
    <w:rsid w:val="00C66303"/>
    <w:rsid w:val="00D172D2"/>
    <w:rsid w:val="00D30795"/>
    <w:rsid w:val="00D44CF4"/>
    <w:rsid w:val="00DB4353"/>
    <w:rsid w:val="00DB573B"/>
    <w:rsid w:val="00ED54A7"/>
    <w:rsid w:val="00F0234A"/>
    <w:rsid w:val="00F074EF"/>
    <w:rsid w:val="00F1360C"/>
    <w:rsid w:val="00F33454"/>
    <w:rsid w:val="00F44AF8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B7F6C0"/>
  <w15:docId w15:val="{3E5CE9DF-5FB9-4FEF-A20F-7E2D78A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1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A360-8E84-44DA-8440-EE5E2A2D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CURSO</vt:lpstr>
    </vt:vector>
  </TitlesOfParts>
  <Company>**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CURSO</dc:title>
  <dc:creator>*</dc:creator>
  <cp:lastModifiedBy>Usuario</cp:lastModifiedBy>
  <cp:revision>9</cp:revision>
  <cp:lastPrinted>2016-01-25T14:10:00Z</cp:lastPrinted>
  <dcterms:created xsi:type="dcterms:W3CDTF">2018-03-10T00:00:00Z</dcterms:created>
  <dcterms:modified xsi:type="dcterms:W3CDTF">2020-06-01T12:15:00Z</dcterms:modified>
</cp:coreProperties>
</file>